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820E" w14:textId="77777777" w:rsidR="00C205DA" w:rsidRDefault="00C205DA" w:rsidP="00C205DA">
      <w:pPr>
        <w:pStyle w:val="NormalWeb"/>
        <w:jc w:val="center"/>
        <w:rPr>
          <w:rStyle w:val="Strong"/>
        </w:rPr>
      </w:pPr>
      <w:r>
        <w:rPr>
          <w:rStyle w:val="Strong"/>
        </w:rPr>
        <w:t>SPECIALUSIS PEDAGOGAS</w:t>
      </w:r>
    </w:p>
    <w:p w14:paraId="5CEC57EF" w14:textId="77777777" w:rsidR="00744C62" w:rsidRDefault="00744C62" w:rsidP="008A2E12">
      <w:pPr>
        <w:pStyle w:val="NormalWeb"/>
        <w:spacing w:before="0" w:beforeAutospacing="0" w:after="0" w:afterAutospacing="0"/>
      </w:pPr>
      <w:r>
        <w:rPr>
          <w:rStyle w:val="Strong"/>
        </w:rPr>
        <w:t>TIKSLAS</w:t>
      </w:r>
      <w:r>
        <w:t>:</w:t>
      </w:r>
    </w:p>
    <w:p w14:paraId="71F6479C" w14:textId="77777777" w:rsidR="00744C62" w:rsidRDefault="00744C62" w:rsidP="008A2E12">
      <w:pPr>
        <w:pStyle w:val="NormalWeb"/>
        <w:spacing w:before="0" w:beforeAutospacing="0" w:after="0" w:afterAutospacing="0"/>
      </w:pPr>
      <w:r>
        <w:t>Didinti specialiųjų poreikių turinčių mokinių ugdymosi veiksmingumą.</w:t>
      </w:r>
    </w:p>
    <w:p w14:paraId="10261912" w14:textId="77777777" w:rsidR="00744C62" w:rsidRDefault="00C937B7" w:rsidP="008A2E12">
      <w:pPr>
        <w:pStyle w:val="NormalWeb"/>
        <w:spacing w:before="0" w:beforeAutospacing="0" w:after="0" w:afterAutospacing="0"/>
      </w:pPr>
      <w:r>
        <w:rPr>
          <w:rStyle w:val="Strong"/>
        </w:rPr>
        <w:t>Gimnazijos specialiojo pedagogo funkcijos</w:t>
      </w:r>
      <w:r w:rsidR="00744C62">
        <w:rPr>
          <w:rStyle w:val="Strong"/>
        </w:rPr>
        <w:t>:</w:t>
      </w:r>
    </w:p>
    <w:p w14:paraId="209C8283" w14:textId="77777777" w:rsidR="00744C62" w:rsidRDefault="00744C62" w:rsidP="00857538">
      <w:pPr>
        <w:pStyle w:val="NormalWeb"/>
        <w:jc w:val="both"/>
      </w:pPr>
      <w:r>
        <w:t>1. Atlieka pedagoginį mokinių vertinimą, nustato mokinių žinių, mokėjimų, įgūdžių, gebėjimų lygį ir jų atitikimą ugdymo programoms bei įvertina pažangą mokykloje.</w:t>
      </w:r>
    </w:p>
    <w:p w14:paraId="2F478D32" w14:textId="77777777" w:rsidR="00744C62" w:rsidRDefault="00744C62" w:rsidP="00857538">
      <w:pPr>
        <w:pStyle w:val="NormalWeb"/>
        <w:jc w:val="both"/>
      </w:pPr>
      <w:r>
        <w:t>2. Bendradarbiaudamas su mokytojais, specialiųjų poreikių mokinių tėvais (globėjais, rūpintojais), kitais asmenimis, tiesiogiai dalyvaujančiais ugdymo procese, mokyklą aptarnaujančios pedagoginės psichologinės tarnybos specialistais, numato ugdymo tikslus ir uždavinius bei jų pasiekimo būdus ir metodus, atitinkančius specialiųjų poreikių mokinių poreikius bei galimybes, ir juos taiko.</w:t>
      </w:r>
    </w:p>
    <w:p w14:paraId="67007414" w14:textId="77777777" w:rsidR="00744C62" w:rsidRDefault="00744C62" w:rsidP="00857538">
      <w:pPr>
        <w:pStyle w:val="NormalWeb"/>
        <w:jc w:val="both"/>
      </w:pPr>
      <w:r>
        <w:t>3. Padeda specialiųjų poreikių mokiniams įsisavinti ugdymo turinį (specialiojo pedagogo kabinete ar klasėje) ir lavina jų sutrikusias funkcijas, atsižvelgdamas į kiekvieno specialiųjų poreikių mokinio gebėjimus, ugdymosi galimybes, mokymosi ypatumus.</w:t>
      </w:r>
    </w:p>
    <w:p w14:paraId="177216F5" w14:textId="77777777" w:rsidR="00744C62" w:rsidRDefault="00744C62" w:rsidP="00857538">
      <w:pPr>
        <w:pStyle w:val="NormalWeb"/>
        <w:jc w:val="both"/>
      </w:pPr>
      <w:r>
        <w:t>4. Pataria mokytojams kaip pritaikyti specialiųjų poreikių mokiniams mokomąją medžiagą ir mokymo priemones, pritaikyti  ir individualizuoti bendrąsias ugdymo programas.</w:t>
      </w:r>
    </w:p>
    <w:p w14:paraId="0EE779DE" w14:textId="77777777" w:rsidR="00744C62" w:rsidRDefault="00744C62" w:rsidP="00857538">
      <w:pPr>
        <w:pStyle w:val="NormalWeb"/>
        <w:jc w:val="both"/>
      </w:pPr>
      <w:r>
        <w:t>5. Teikia metodinę pagalbą mokytojams, specialiųjų poreikių mokinių tėvams (globėjams, rūpintojams) ir kitiems asmenims, tiesiogiai dalyvaujantiems ugdymo procese, ir juos konsultuoja specialiųjų poreikių mokinių ugdymo klausimais.</w:t>
      </w:r>
    </w:p>
    <w:p w14:paraId="613AEA5A" w14:textId="77777777" w:rsidR="00744C62" w:rsidRDefault="00744C62" w:rsidP="00857538">
      <w:pPr>
        <w:pStyle w:val="NormalWeb"/>
        <w:jc w:val="both"/>
      </w:pPr>
      <w:r>
        <w:t>6. Naudoja ugdymo procese mokymo priemones, atsižvelgdamas į specialiųjų poreikių mokinių amžių, specialiuosius ugdymosi poreikius, individualius gebėjimus ir ugdymo turinį.</w:t>
      </w:r>
    </w:p>
    <w:p w14:paraId="2C3D5B15" w14:textId="77777777" w:rsidR="00744C62" w:rsidRDefault="00744C62" w:rsidP="00857538">
      <w:pPr>
        <w:pStyle w:val="NormalWeb"/>
        <w:jc w:val="both"/>
      </w:pPr>
      <w:r>
        <w:t>7. D</w:t>
      </w:r>
      <w:r w:rsidRPr="0019541F">
        <w:t>alyvauja mokyklos Vaiko gerovės komisijos</w:t>
      </w:r>
      <w:r>
        <w:t xml:space="preserve"> darbe</w:t>
      </w:r>
      <w:r w:rsidRPr="0019541F">
        <w:t>, renka duomenis apie mokymosi sunkumų turinčių mokinių akademinius pasiekimus</w:t>
      </w:r>
      <w:r>
        <w:t>.</w:t>
      </w:r>
    </w:p>
    <w:p w14:paraId="48DC0D0B" w14:textId="77777777" w:rsidR="00744C62" w:rsidRDefault="0077085D" w:rsidP="00857538">
      <w:pPr>
        <w:pStyle w:val="NormalWeb"/>
        <w:jc w:val="both"/>
      </w:pPr>
      <w:r>
        <w:t>8</w:t>
      </w:r>
      <w:r w:rsidR="00744C62">
        <w:t>. Šviečia mokyklos bendruomenę specialiųjų poreikių mokinių ugdymo, specialiosios pedagoginės pagalbos teikimo klausimais, formuoja mokyklos bendruomenės ir visuomenės teigiamą požiūrį į specialiųjų poreikių mokinius.</w:t>
      </w:r>
    </w:p>
    <w:p w14:paraId="3CED45B9" w14:textId="77777777" w:rsidR="00744C62" w:rsidRDefault="0077085D" w:rsidP="00857538">
      <w:pPr>
        <w:pStyle w:val="NormalWeb"/>
        <w:jc w:val="both"/>
      </w:pPr>
      <w:r>
        <w:t>9</w:t>
      </w:r>
      <w:r w:rsidR="00744C62">
        <w:t xml:space="preserve">. Kasmet rengia sąrašą mokinių, kuriems numato teikti specialiąją pedagoginę pagalbą ir teikia tvirtinti mokyklos direktoriui. </w:t>
      </w:r>
    </w:p>
    <w:p w14:paraId="7598A52B" w14:textId="77777777" w:rsidR="00744C62" w:rsidRDefault="00744C62" w:rsidP="0077085D">
      <w:pPr>
        <w:pStyle w:val="NormalWeb"/>
        <w:jc w:val="both"/>
      </w:pPr>
      <w:r>
        <w:t>1</w:t>
      </w:r>
      <w:r w:rsidR="0077085D">
        <w:t>0</w:t>
      </w:r>
      <w:r>
        <w:t>. Rengia mokytojams mokinių, turinčių specialiųjų ugdymo(si) poreikių, gebėjimų ir sunkumų bei ugdymo rekomendacijų lentelę</w:t>
      </w:r>
      <w:r w:rsidR="0077085D">
        <w:t>.</w:t>
      </w:r>
    </w:p>
    <w:p w14:paraId="7C055017" w14:textId="75FF7B86" w:rsidR="00744C62" w:rsidRDefault="00906C4E" w:rsidP="00F75523">
      <w:pPr>
        <w:spacing w:after="0" w:line="240" w:lineRule="auto"/>
        <w:rPr>
          <w:rFonts w:ascii="Times New Roman" w:hAnsi="Times New Roman"/>
          <w:b/>
          <w:sz w:val="28"/>
          <w:szCs w:val="28"/>
          <w:lang w:eastAsia="lt-LT"/>
        </w:rPr>
      </w:pPr>
      <w:r>
        <w:rPr>
          <w:rFonts w:ascii="Times New Roman" w:hAnsi="Times New Roman"/>
          <w:b/>
          <w:sz w:val="28"/>
          <w:szCs w:val="28"/>
          <w:lang w:eastAsia="lt-LT"/>
        </w:rPr>
        <w:t>Gimnazijos</w:t>
      </w:r>
      <w:r w:rsidR="0077085D">
        <w:rPr>
          <w:rFonts w:ascii="Times New Roman" w:hAnsi="Times New Roman"/>
          <w:b/>
          <w:sz w:val="28"/>
          <w:szCs w:val="28"/>
          <w:lang w:eastAsia="lt-LT"/>
        </w:rPr>
        <w:t xml:space="preserve"> specialieji pedagogai</w:t>
      </w:r>
    </w:p>
    <w:p w14:paraId="419EBE18" w14:textId="77777777" w:rsidR="00906C4E" w:rsidRDefault="00906C4E" w:rsidP="00F75523">
      <w:pPr>
        <w:spacing w:after="0" w:line="240" w:lineRule="auto"/>
        <w:rPr>
          <w:rFonts w:ascii="Times New Roman" w:hAnsi="Times New Roman"/>
          <w:b/>
          <w:sz w:val="28"/>
          <w:szCs w:val="28"/>
          <w:lang w:eastAsia="lt-LT"/>
        </w:rPr>
      </w:pPr>
    </w:p>
    <w:p w14:paraId="2E59F873" w14:textId="77777777" w:rsidR="00906C4E" w:rsidRPr="00906C4E" w:rsidRDefault="00906C4E" w:rsidP="00906C4E">
      <w:pPr>
        <w:tabs>
          <w:tab w:val="left" w:pos="567"/>
          <w:tab w:val="left" w:pos="993"/>
        </w:tabs>
        <w:spacing w:after="0" w:line="240" w:lineRule="auto"/>
        <w:ind w:firstLine="720"/>
        <w:jc w:val="both"/>
        <w:rPr>
          <w:rFonts w:ascii="Times New Roman" w:eastAsia="Times New Roman" w:hAnsi="Times New Roman"/>
          <w:sz w:val="24"/>
          <w:szCs w:val="24"/>
          <w:lang w:eastAsia="lt-LT"/>
        </w:rPr>
      </w:pPr>
      <w:r w:rsidRPr="00906C4E">
        <w:rPr>
          <w:rFonts w:ascii="Times New Roman" w:eastAsia="Times New Roman" w:hAnsi="Times New Roman"/>
          <w:sz w:val="24"/>
          <w:szCs w:val="24"/>
          <w:lang w:eastAsia="lt-LT"/>
        </w:rPr>
        <w:t xml:space="preserve">Konsultacijų ir susitikimų laiką būtina suderinti iš anksto: </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147"/>
        <w:gridCol w:w="1507"/>
      </w:tblGrid>
      <w:tr w:rsidR="00906C4E" w:rsidRPr="00906C4E" w14:paraId="5AF52C06" w14:textId="77777777" w:rsidTr="007A04F2">
        <w:tc>
          <w:tcPr>
            <w:tcW w:w="3234" w:type="dxa"/>
          </w:tcPr>
          <w:p w14:paraId="7E563831" w14:textId="0A1F980F" w:rsidR="00906C4E" w:rsidRPr="00906C4E" w:rsidRDefault="00906C4E" w:rsidP="00906C4E">
            <w:pPr>
              <w:spacing w:after="0" w:line="259" w:lineRule="auto"/>
              <w:rPr>
                <w:rFonts w:ascii="Times New Roman" w:hAnsi="Times New Roman"/>
                <w:b/>
                <w:bCs/>
                <w:sz w:val="24"/>
                <w:szCs w:val="24"/>
                <w:lang w:val="en-US"/>
              </w:rPr>
            </w:pPr>
            <w:proofErr w:type="spellStart"/>
            <w:r>
              <w:rPr>
                <w:rFonts w:ascii="Times New Roman" w:hAnsi="Times New Roman"/>
                <w:b/>
                <w:bCs/>
                <w:sz w:val="24"/>
                <w:szCs w:val="24"/>
                <w:lang w:val="en-US"/>
              </w:rPr>
              <w:t>Specialieji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pedagogai</w:t>
            </w:r>
            <w:proofErr w:type="spellEnd"/>
          </w:p>
        </w:tc>
        <w:tc>
          <w:tcPr>
            <w:tcW w:w="5147" w:type="dxa"/>
            <w:shd w:val="clear" w:color="auto" w:fill="auto"/>
          </w:tcPr>
          <w:p w14:paraId="4CB6A404" w14:textId="0BE65FC5" w:rsidR="00906C4E" w:rsidRPr="00906C4E" w:rsidRDefault="00906C4E" w:rsidP="00906C4E">
            <w:pPr>
              <w:spacing w:after="0" w:line="259" w:lineRule="auto"/>
              <w:rPr>
                <w:rFonts w:ascii="Times New Roman" w:hAnsi="Times New Roman"/>
                <w:sz w:val="24"/>
                <w:szCs w:val="24"/>
                <w:lang w:val="en-US"/>
              </w:rPr>
            </w:pPr>
            <w:proofErr w:type="spellStart"/>
            <w:r>
              <w:rPr>
                <w:rFonts w:ascii="Times New Roman" w:hAnsi="Times New Roman"/>
                <w:sz w:val="24"/>
                <w:szCs w:val="24"/>
                <w:lang w:val="en-US"/>
              </w:rPr>
              <w:t>Kuruojamos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klasės</w:t>
            </w:r>
            <w:proofErr w:type="spellEnd"/>
          </w:p>
        </w:tc>
        <w:tc>
          <w:tcPr>
            <w:tcW w:w="1507" w:type="dxa"/>
            <w:shd w:val="clear" w:color="auto" w:fill="auto"/>
          </w:tcPr>
          <w:p w14:paraId="15BEFCCE" w14:textId="3199B098" w:rsidR="00906C4E" w:rsidRPr="00906C4E" w:rsidRDefault="00906C4E" w:rsidP="00906C4E">
            <w:pPr>
              <w:spacing w:after="0"/>
              <w:rPr>
                <w:rFonts w:ascii="Times New Roman" w:hAnsi="Times New Roman"/>
                <w:b/>
              </w:rPr>
            </w:pPr>
            <w:r>
              <w:rPr>
                <w:rFonts w:ascii="Times New Roman" w:hAnsi="Times New Roman"/>
                <w:b/>
              </w:rPr>
              <w:t>Darbo dienos gimnazijoje</w:t>
            </w:r>
          </w:p>
        </w:tc>
      </w:tr>
      <w:tr w:rsidR="007A04F2" w:rsidRPr="00906C4E" w14:paraId="521FD48D" w14:textId="1CD9BDF0" w:rsidTr="007A04F2">
        <w:tc>
          <w:tcPr>
            <w:tcW w:w="3234" w:type="dxa"/>
          </w:tcPr>
          <w:p w14:paraId="20746816" w14:textId="3EE21E35" w:rsidR="007A04F2" w:rsidRPr="008B070B" w:rsidRDefault="007A04F2" w:rsidP="007A04F2">
            <w:pPr>
              <w:spacing w:after="0"/>
              <w:rPr>
                <w:rFonts w:ascii="Times New Roman" w:hAnsi="Times New Roman"/>
                <w:sz w:val="24"/>
                <w:szCs w:val="24"/>
              </w:rPr>
            </w:pPr>
            <w:r w:rsidRPr="008B070B">
              <w:rPr>
                <w:rFonts w:ascii="Times New Roman" w:hAnsi="Times New Roman"/>
                <w:sz w:val="24"/>
                <w:szCs w:val="24"/>
              </w:rPr>
              <w:t xml:space="preserve">Rūta </w:t>
            </w:r>
            <w:proofErr w:type="spellStart"/>
            <w:r w:rsidRPr="008B070B">
              <w:rPr>
                <w:rFonts w:ascii="Times New Roman" w:hAnsi="Times New Roman"/>
                <w:sz w:val="24"/>
                <w:szCs w:val="24"/>
              </w:rPr>
              <w:t>Aranauskienė</w:t>
            </w:r>
            <w:proofErr w:type="spellEnd"/>
            <w:r w:rsidRPr="008B070B">
              <w:rPr>
                <w:rFonts w:ascii="Times New Roman" w:hAnsi="Times New Roman"/>
                <w:sz w:val="24"/>
                <w:szCs w:val="24"/>
              </w:rPr>
              <w:t xml:space="preserve"> </w:t>
            </w:r>
          </w:p>
          <w:p w14:paraId="091F1BF6" w14:textId="2CC9D69B" w:rsidR="007A04F2" w:rsidRPr="00906C4E" w:rsidRDefault="00000000" w:rsidP="007A04F2">
            <w:pPr>
              <w:spacing w:after="0" w:line="259" w:lineRule="auto"/>
              <w:rPr>
                <w:rFonts w:ascii="Times New Roman" w:hAnsi="Times New Roman"/>
                <w:sz w:val="24"/>
                <w:szCs w:val="24"/>
                <w:lang w:val="en-US"/>
              </w:rPr>
            </w:pPr>
            <w:hyperlink r:id="rId5" w:history="1">
              <w:r w:rsidR="007A04F2" w:rsidRPr="008B070B">
                <w:rPr>
                  <w:rFonts w:ascii="Times New Roman" w:hAnsi="Times New Roman"/>
                  <w:color w:val="0563C1"/>
                  <w:sz w:val="24"/>
                  <w:szCs w:val="24"/>
                  <w:u w:val="single"/>
                </w:rPr>
                <w:t>ruta.aranauskiene@ptmg.lt</w:t>
              </w:r>
            </w:hyperlink>
          </w:p>
        </w:tc>
        <w:tc>
          <w:tcPr>
            <w:tcW w:w="5147" w:type="dxa"/>
            <w:shd w:val="clear" w:color="auto" w:fill="auto"/>
          </w:tcPr>
          <w:p w14:paraId="09806CCF" w14:textId="563ABE24" w:rsidR="007A04F2" w:rsidRPr="00906C4E" w:rsidRDefault="007A04F2" w:rsidP="007A04F2">
            <w:pPr>
              <w:spacing w:after="0" w:line="259" w:lineRule="auto"/>
              <w:rPr>
                <w:rFonts w:ascii="Times New Roman" w:hAnsi="Times New Roman"/>
                <w:sz w:val="24"/>
                <w:szCs w:val="24"/>
                <w:lang w:val="en-US"/>
              </w:rPr>
            </w:pPr>
            <w:r w:rsidRPr="008B070B">
              <w:rPr>
                <w:rFonts w:ascii="Times New Roman" w:hAnsi="Times New Roman"/>
                <w:sz w:val="24"/>
                <w:szCs w:val="24"/>
              </w:rPr>
              <w:t xml:space="preserve">1a, 1b, 2a, 2b, 3a, 3b, 4a, 4b, 5a, 5b, 5c, 7a, 7b, 8a, Konsultuoja mokinius: </w:t>
            </w:r>
            <w:proofErr w:type="spellStart"/>
            <w:r w:rsidRPr="008B070B">
              <w:rPr>
                <w:rFonts w:ascii="Times New Roman" w:hAnsi="Times New Roman"/>
                <w:sz w:val="24"/>
                <w:szCs w:val="24"/>
              </w:rPr>
              <w:t>Ia</w:t>
            </w:r>
            <w:proofErr w:type="spellEnd"/>
            <w:r w:rsidRPr="008B070B">
              <w:rPr>
                <w:rFonts w:ascii="Times New Roman" w:hAnsi="Times New Roman"/>
                <w:sz w:val="24"/>
                <w:szCs w:val="24"/>
              </w:rPr>
              <w:t xml:space="preserve">, </w:t>
            </w:r>
            <w:proofErr w:type="spellStart"/>
            <w:r w:rsidRPr="008B070B">
              <w:rPr>
                <w:rFonts w:ascii="Times New Roman" w:hAnsi="Times New Roman"/>
                <w:sz w:val="24"/>
                <w:szCs w:val="24"/>
              </w:rPr>
              <w:t>IIb</w:t>
            </w:r>
            <w:proofErr w:type="spellEnd"/>
            <w:r w:rsidRPr="008B070B">
              <w:rPr>
                <w:rFonts w:ascii="Times New Roman" w:hAnsi="Times New Roman"/>
                <w:sz w:val="24"/>
                <w:szCs w:val="24"/>
              </w:rPr>
              <w:t xml:space="preserve">, </w:t>
            </w:r>
          </w:p>
        </w:tc>
        <w:tc>
          <w:tcPr>
            <w:tcW w:w="1507" w:type="dxa"/>
            <w:shd w:val="clear" w:color="auto" w:fill="auto"/>
          </w:tcPr>
          <w:p w14:paraId="1EDAFCC5" w14:textId="1980F503" w:rsidR="007A04F2" w:rsidRPr="00906C4E" w:rsidRDefault="007A04F2" w:rsidP="007A04F2">
            <w:pPr>
              <w:spacing w:after="0"/>
              <w:rPr>
                <w:rFonts w:ascii="Times New Roman" w:hAnsi="Times New Roman"/>
                <w:b/>
              </w:rPr>
            </w:pPr>
            <w:r>
              <w:rPr>
                <w:rFonts w:ascii="Times New Roman" w:hAnsi="Times New Roman"/>
                <w:b/>
              </w:rPr>
              <w:t>I-V</w:t>
            </w:r>
          </w:p>
        </w:tc>
      </w:tr>
      <w:tr w:rsidR="007A04F2" w:rsidRPr="00906C4E" w14:paraId="31C95A53" w14:textId="7C1329E6" w:rsidTr="007A04F2">
        <w:tc>
          <w:tcPr>
            <w:tcW w:w="3234" w:type="dxa"/>
            <w:vAlign w:val="center"/>
          </w:tcPr>
          <w:p w14:paraId="2EE68A47" w14:textId="101EE4DF" w:rsidR="007A04F2" w:rsidRPr="008B070B" w:rsidRDefault="007A04F2" w:rsidP="007A04F2">
            <w:pPr>
              <w:spacing w:after="0"/>
              <w:rPr>
                <w:rFonts w:ascii="Times New Roman" w:hAnsi="Times New Roman"/>
                <w:sz w:val="24"/>
                <w:szCs w:val="24"/>
              </w:rPr>
            </w:pPr>
            <w:r w:rsidRPr="008B070B">
              <w:rPr>
                <w:rFonts w:ascii="Times New Roman" w:hAnsi="Times New Roman"/>
                <w:sz w:val="24"/>
                <w:szCs w:val="24"/>
              </w:rPr>
              <w:t xml:space="preserve">Nijolė </w:t>
            </w:r>
            <w:proofErr w:type="spellStart"/>
            <w:r w:rsidRPr="008B070B">
              <w:rPr>
                <w:rFonts w:ascii="Times New Roman" w:hAnsi="Times New Roman"/>
                <w:sz w:val="24"/>
                <w:szCs w:val="24"/>
              </w:rPr>
              <w:t>Mileriuvienė</w:t>
            </w:r>
            <w:proofErr w:type="spellEnd"/>
            <w:r w:rsidRPr="008B070B">
              <w:rPr>
                <w:rFonts w:ascii="Times New Roman" w:hAnsi="Times New Roman"/>
                <w:sz w:val="24"/>
                <w:szCs w:val="24"/>
              </w:rPr>
              <w:t xml:space="preserve"> </w:t>
            </w:r>
          </w:p>
          <w:p w14:paraId="39B01BAE" w14:textId="5D538209" w:rsidR="007A04F2" w:rsidRPr="00906C4E" w:rsidRDefault="00000000" w:rsidP="007A04F2">
            <w:pPr>
              <w:spacing w:after="0" w:line="259" w:lineRule="auto"/>
              <w:rPr>
                <w:rFonts w:ascii="Times New Roman" w:hAnsi="Times New Roman"/>
                <w:color w:val="0563C1"/>
                <w:sz w:val="24"/>
                <w:szCs w:val="24"/>
                <w:u w:val="single"/>
                <w:lang w:val="en-US"/>
              </w:rPr>
            </w:pPr>
            <w:hyperlink r:id="rId6" w:history="1">
              <w:r w:rsidR="007A04F2" w:rsidRPr="008B070B">
                <w:rPr>
                  <w:rFonts w:ascii="Times New Roman" w:hAnsi="Times New Roman"/>
                  <w:color w:val="0563C1"/>
                  <w:sz w:val="24"/>
                  <w:szCs w:val="24"/>
                  <w:u w:val="single"/>
                </w:rPr>
                <w:t>nijole.mileriuviene@ptmg.lt</w:t>
              </w:r>
            </w:hyperlink>
          </w:p>
        </w:tc>
        <w:tc>
          <w:tcPr>
            <w:tcW w:w="5147" w:type="dxa"/>
            <w:shd w:val="clear" w:color="auto" w:fill="auto"/>
          </w:tcPr>
          <w:p w14:paraId="67B06E9B" w14:textId="77777777" w:rsidR="007A04F2" w:rsidRPr="008B070B" w:rsidRDefault="007A04F2" w:rsidP="007A04F2">
            <w:pPr>
              <w:spacing w:after="0"/>
              <w:rPr>
                <w:rFonts w:ascii="Times New Roman" w:hAnsi="Times New Roman"/>
                <w:sz w:val="24"/>
                <w:szCs w:val="24"/>
              </w:rPr>
            </w:pPr>
            <w:r w:rsidRPr="008B070B">
              <w:rPr>
                <w:rFonts w:ascii="Times New Roman" w:hAnsi="Times New Roman"/>
                <w:sz w:val="24"/>
                <w:szCs w:val="24"/>
              </w:rPr>
              <w:t xml:space="preserve">6a, 6b, 6c, 7c, 8b, </w:t>
            </w:r>
            <w:proofErr w:type="spellStart"/>
            <w:r w:rsidRPr="008B070B">
              <w:rPr>
                <w:rFonts w:ascii="Times New Roman" w:hAnsi="Times New Roman"/>
                <w:sz w:val="24"/>
                <w:szCs w:val="24"/>
              </w:rPr>
              <w:t>IIa</w:t>
            </w:r>
            <w:proofErr w:type="spellEnd"/>
            <w:r w:rsidRPr="008B070B">
              <w:rPr>
                <w:rFonts w:ascii="Times New Roman" w:hAnsi="Times New Roman"/>
                <w:sz w:val="24"/>
                <w:szCs w:val="24"/>
              </w:rPr>
              <w:t>, 8/9/10 specialioji jungtinė klasė</w:t>
            </w:r>
          </w:p>
          <w:p w14:paraId="309E328A" w14:textId="76901A41" w:rsidR="007A04F2" w:rsidRPr="00906C4E" w:rsidRDefault="007A04F2" w:rsidP="007A04F2">
            <w:pPr>
              <w:spacing w:after="0" w:line="259" w:lineRule="auto"/>
              <w:rPr>
                <w:rFonts w:ascii="Times New Roman" w:hAnsi="Times New Roman"/>
                <w:sz w:val="24"/>
                <w:szCs w:val="24"/>
                <w:lang w:val="en-US"/>
              </w:rPr>
            </w:pPr>
            <w:r w:rsidRPr="008B070B">
              <w:rPr>
                <w:rFonts w:ascii="Times New Roman" w:hAnsi="Times New Roman"/>
                <w:sz w:val="24"/>
                <w:szCs w:val="24"/>
              </w:rPr>
              <w:t xml:space="preserve">Konsultuoja mokinius: </w:t>
            </w:r>
            <w:proofErr w:type="spellStart"/>
            <w:r w:rsidRPr="008B070B">
              <w:rPr>
                <w:rFonts w:ascii="Times New Roman" w:hAnsi="Times New Roman"/>
                <w:sz w:val="24"/>
                <w:szCs w:val="24"/>
              </w:rPr>
              <w:t>Ib</w:t>
            </w:r>
            <w:proofErr w:type="spellEnd"/>
            <w:r w:rsidRPr="008B070B">
              <w:rPr>
                <w:rFonts w:ascii="Times New Roman" w:hAnsi="Times New Roman"/>
                <w:sz w:val="24"/>
                <w:szCs w:val="24"/>
              </w:rPr>
              <w:t xml:space="preserve">, </w:t>
            </w:r>
            <w:proofErr w:type="spellStart"/>
            <w:r w:rsidRPr="008B070B">
              <w:rPr>
                <w:rFonts w:ascii="Times New Roman" w:hAnsi="Times New Roman"/>
                <w:sz w:val="24"/>
                <w:szCs w:val="24"/>
              </w:rPr>
              <w:t>IIa</w:t>
            </w:r>
            <w:proofErr w:type="spellEnd"/>
            <w:r w:rsidRPr="008B070B">
              <w:rPr>
                <w:rFonts w:ascii="Times New Roman" w:hAnsi="Times New Roman"/>
                <w:sz w:val="24"/>
                <w:szCs w:val="24"/>
              </w:rPr>
              <w:t xml:space="preserve">, </w:t>
            </w:r>
            <w:proofErr w:type="spellStart"/>
            <w:r w:rsidRPr="008B070B">
              <w:rPr>
                <w:rFonts w:ascii="Times New Roman" w:hAnsi="Times New Roman"/>
                <w:sz w:val="24"/>
                <w:szCs w:val="24"/>
              </w:rPr>
              <w:t>IIIa</w:t>
            </w:r>
            <w:proofErr w:type="spellEnd"/>
            <w:r w:rsidRPr="008B070B">
              <w:rPr>
                <w:rFonts w:ascii="Times New Roman" w:hAnsi="Times New Roman"/>
                <w:sz w:val="24"/>
                <w:szCs w:val="24"/>
              </w:rPr>
              <w:t xml:space="preserve">, </w:t>
            </w:r>
            <w:proofErr w:type="spellStart"/>
            <w:r w:rsidRPr="008B070B">
              <w:rPr>
                <w:rFonts w:ascii="Times New Roman" w:hAnsi="Times New Roman"/>
                <w:sz w:val="24"/>
                <w:szCs w:val="24"/>
              </w:rPr>
              <w:t>IIIb</w:t>
            </w:r>
            <w:proofErr w:type="spellEnd"/>
            <w:r w:rsidRPr="008B070B">
              <w:rPr>
                <w:rFonts w:ascii="Times New Roman" w:hAnsi="Times New Roman"/>
                <w:sz w:val="24"/>
                <w:szCs w:val="24"/>
              </w:rPr>
              <w:t xml:space="preserve">, </w:t>
            </w:r>
            <w:proofErr w:type="spellStart"/>
            <w:r w:rsidRPr="008B070B">
              <w:rPr>
                <w:rFonts w:ascii="Times New Roman" w:hAnsi="Times New Roman"/>
                <w:sz w:val="24"/>
                <w:szCs w:val="24"/>
              </w:rPr>
              <w:t>IVa</w:t>
            </w:r>
            <w:proofErr w:type="spellEnd"/>
            <w:r w:rsidRPr="008B070B">
              <w:rPr>
                <w:rFonts w:ascii="Times New Roman" w:hAnsi="Times New Roman"/>
                <w:sz w:val="24"/>
                <w:szCs w:val="24"/>
              </w:rPr>
              <w:t xml:space="preserve">, </w:t>
            </w:r>
            <w:proofErr w:type="spellStart"/>
            <w:r w:rsidRPr="008B070B">
              <w:rPr>
                <w:rFonts w:ascii="Times New Roman" w:hAnsi="Times New Roman"/>
                <w:sz w:val="24"/>
                <w:szCs w:val="24"/>
              </w:rPr>
              <w:t>IVb</w:t>
            </w:r>
            <w:proofErr w:type="spellEnd"/>
          </w:p>
        </w:tc>
        <w:tc>
          <w:tcPr>
            <w:tcW w:w="1507" w:type="dxa"/>
            <w:shd w:val="clear" w:color="auto" w:fill="auto"/>
          </w:tcPr>
          <w:p w14:paraId="400598F2" w14:textId="2A3A0CD5" w:rsidR="007A04F2" w:rsidRPr="00906C4E" w:rsidRDefault="007A04F2" w:rsidP="007A04F2">
            <w:pPr>
              <w:spacing w:after="0"/>
              <w:rPr>
                <w:rFonts w:ascii="Times New Roman" w:hAnsi="Times New Roman"/>
                <w:b/>
                <w:bCs/>
              </w:rPr>
            </w:pPr>
            <w:r>
              <w:rPr>
                <w:rFonts w:ascii="Times New Roman" w:hAnsi="Times New Roman"/>
                <w:b/>
                <w:bCs/>
              </w:rPr>
              <w:t>I-V</w:t>
            </w:r>
          </w:p>
        </w:tc>
      </w:tr>
    </w:tbl>
    <w:p w14:paraId="4C1ECE81" w14:textId="77777777" w:rsidR="00906C4E" w:rsidRDefault="00906C4E" w:rsidP="00F75523">
      <w:pPr>
        <w:spacing w:after="0" w:line="240" w:lineRule="auto"/>
        <w:rPr>
          <w:rFonts w:ascii="Times New Roman" w:hAnsi="Times New Roman"/>
          <w:b/>
          <w:sz w:val="28"/>
          <w:szCs w:val="28"/>
          <w:lang w:eastAsia="lt-LT"/>
        </w:rPr>
      </w:pPr>
    </w:p>
    <w:sectPr w:rsidR="00906C4E" w:rsidSect="008A2E12">
      <w:pgSz w:w="11906" w:h="16838"/>
      <w:pgMar w:top="284"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96F"/>
    <w:multiLevelType w:val="hybridMultilevel"/>
    <w:tmpl w:val="11F8D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D6668"/>
    <w:multiLevelType w:val="hybridMultilevel"/>
    <w:tmpl w:val="DE72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ED7F11"/>
    <w:multiLevelType w:val="hybridMultilevel"/>
    <w:tmpl w:val="7FC88F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33B97C0E"/>
    <w:multiLevelType w:val="multilevel"/>
    <w:tmpl w:val="EEC6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939D3"/>
    <w:multiLevelType w:val="multilevel"/>
    <w:tmpl w:val="2BF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4485B"/>
    <w:multiLevelType w:val="hybridMultilevel"/>
    <w:tmpl w:val="2C7E3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1A057F"/>
    <w:multiLevelType w:val="hybridMultilevel"/>
    <w:tmpl w:val="0BBEF7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8B33B60"/>
    <w:multiLevelType w:val="hybridMultilevel"/>
    <w:tmpl w:val="7FC88F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766683018">
    <w:abstractNumId w:val="5"/>
  </w:num>
  <w:num w:numId="2" w16cid:durableId="345595633">
    <w:abstractNumId w:val="3"/>
  </w:num>
  <w:num w:numId="3" w16cid:durableId="1877504686">
    <w:abstractNumId w:val="4"/>
  </w:num>
  <w:num w:numId="4" w16cid:durableId="1870793513">
    <w:abstractNumId w:val="6"/>
  </w:num>
  <w:num w:numId="5" w16cid:durableId="1950116426">
    <w:abstractNumId w:val="7"/>
  </w:num>
  <w:num w:numId="6" w16cid:durableId="1377316400">
    <w:abstractNumId w:val="1"/>
  </w:num>
  <w:num w:numId="7" w16cid:durableId="2036539806">
    <w:abstractNumId w:val="0"/>
  </w:num>
  <w:num w:numId="8" w16cid:durableId="1744377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4B"/>
    <w:rsid w:val="00013924"/>
    <w:rsid w:val="000416EA"/>
    <w:rsid w:val="00070B95"/>
    <w:rsid w:val="000E07F0"/>
    <w:rsid w:val="0019541F"/>
    <w:rsid w:val="00252642"/>
    <w:rsid w:val="00416A4B"/>
    <w:rsid w:val="00434651"/>
    <w:rsid w:val="004C1090"/>
    <w:rsid w:val="004C1BA7"/>
    <w:rsid w:val="005E17D1"/>
    <w:rsid w:val="005E240D"/>
    <w:rsid w:val="005E2B21"/>
    <w:rsid w:val="006628E3"/>
    <w:rsid w:val="00744C62"/>
    <w:rsid w:val="0077085D"/>
    <w:rsid w:val="00772239"/>
    <w:rsid w:val="007A04F2"/>
    <w:rsid w:val="00802D6F"/>
    <w:rsid w:val="00857538"/>
    <w:rsid w:val="00860309"/>
    <w:rsid w:val="008A2E12"/>
    <w:rsid w:val="008D253E"/>
    <w:rsid w:val="00906C4E"/>
    <w:rsid w:val="009655A8"/>
    <w:rsid w:val="009E29C9"/>
    <w:rsid w:val="00A1342A"/>
    <w:rsid w:val="00A90B8F"/>
    <w:rsid w:val="00B148EF"/>
    <w:rsid w:val="00B447CF"/>
    <w:rsid w:val="00BE4619"/>
    <w:rsid w:val="00C205DA"/>
    <w:rsid w:val="00C937B7"/>
    <w:rsid w:val="00CB13EE"/>
    <w:rsid w:val="00CB4DDA"/>
    <w:rsid w:val="00D34EC1"/>
    <w:rsid w:val="00D97B0B"/>
    <w:rsid w:val="00E754F4"/>
    <w:rsid w:val="00ED3723"/>
    <w:rsid w:val="00F755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C808E"/>
  <w15:docId w15:val="{6BF0BFCC-881A-4786-8CD6-A1F60C9C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0B"/>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6A4B"/>
    <w:pPr>
      <w:ind w:left="720"/>
      <w:contextualSpacing/>
    </w:pPr>
  </w:style>
  <w:style w:type="paragraph" w:styleId="NormalWeb">
    <w:name w:val="Normal (Web)"/>
    <w:basedOn w:val="Normal"/>
    <w:uiPriority w:val="99"/>
    <w:semiHidden/>
    <w:rsid w:val="0019541F"/>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uiPriority w:val="99"/>
    <w:qFormat/>
    <w:rsid w:val="0019541F"/>
    <w:rPr>
      <w:rFonts w:cs="Times New Roman"/>
      <w:b/>
      <w:bCs/>
    </w:rPr>
  </w:style>
  <w:style w:type="paragraph" w:customStyle="1" w:styleId="Pavadinimas2">
    <w:name w:val="Pavadinimas2"/>
    <w:basedOn w:val="Normal"/>
    <w:uiPriority w:val="99"/>
    <w:rsid w:val="00D34EC1"/>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rPr>
  </w:style>
  <w:style w:type="paragraph" w:styleId="HTMLPreformatted">
    <w:name w:val="HTML Preformatted"/>
    <w:basedOn w:val="Normal"/>
    <w:link w:val="HTMLPreformattedChar"/>
    <w:uiPriority w:val="99"/>
    <w:rsid w:val="00D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locked/>
    <w:rsid w:val="00D34EC1"/>
    <w:rPr>
      <w:rFonts w:ascii="Courier New" w:hAnsi="Courier New" w:cs="Courier New"/>
      <w:sz w:val="20"/>
      <w:szCs w:val="20"/>
      <w:lang w:eastAsia="lt-LT"/>
    </w:rPr>
  </w:style>
  <w:style w:type="paragraph" w:customStyle="1" w:styleId="ISTATYMAS">
    <w:name w:val="ISTATYMAS"/>
    <w:basedOn w:val="Normal"/>
    <w:uiPriority w:val="99"/>
    <w:rsid w:val="004C1BA7"/>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rPr>
  </w:style>
  <w:style w:type="character" w:styleId="Hyperlink">
    <w:name w:val="Hyperlink"/>
    <w:uiPriority w:val="99"/>
    <w:rsid w:val="004C1BA7"/>
    <w:rPr>
      <w:rFonts w:cs="Times New Roman"/>
      <w:color w:val="0000FF"/>
      <w:u w:val="single"/>
    </w:rPr>
  </w:style>
  <w:style w:type="character" w:styleId="UnresolvedMention">
    <w:name w:val="Unresolved Mention"/>
    <w:uiPriority w:val="99"/>
    <w:semiHidden/>
    <w:unhideWhenUsed/>
    <w:rsid w:val="008A2E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821">
      <w:marLeft w:val="0"/>
      <w:marRight w:val="0"/>
      <w:marTop w:val="0"/>
      <w:marBottom w:val="0"/>
      <w:divBdr>
        <w:top w:val="none" w:sz="0" w:space="0" w:color="auto"/>
        <w:left w:val="none" w:sz="0" w:space="0" w:color="auto"/>
        <w:bottom w:val="none" w:sz="0" w:space="0" w:color="auto"/>
        <w:right w:val="none" w:sz="0" w:space="0" w:color="auto"/>
      </w:divBdr>
    </w:div>
    <w:div w:id="50662824">
      <w:marLeft w:val="0"/>
      <w:marRight w:val="0"/>
      <w:marTop w:val="0"/>
      <w:marBottom w:val="0"/>
      <w:divBdr>
        <w:top w:val="none" w:sz="0" w:space="0" w:color="auto"/>
        <w:left w:val="none" w:sz="0" w:space="0" w:color="auto"/>
        <w:bottom w:val="none" w:sz="0" w:space="0" w:color="auto"/>
        <w:right w:val="none" w:sz="0" w:space="0" w:color="auto"/>
      </w:divBdr>
    </w:div>
    <w:div w:id="50662833">
      <w:marLeft w:val="0"/>
      <w:marRight w:val="0"/>
      <w:marTop w:val="0"/>
      <w:marBottom w:val="0"/>
      <w:divBdr>
        <w:top w:val="none" w:sz="0" w:space="0" w:color="auto"/>
        <w:left w:val="none" w:sz="0" w:space="0" w:color="auto"/>
        <w:bottom w:val="none" w:sz="0" w:space="0" w:color="auto"/>
        <w:right w:val="none" w:sz="0" w:space="0" w:color="auto"/>
      </w:divBdr>
      <w:divsChild>
        <w:div w:id="50662822">
          <w:marLeft w:val="0"/>
          <w:marRight w:val="0"/>
          <w:marTop w:val="0"/>
          <w:marBottom w:val="0"/>
          <w:divBdr>
            <w:top w:val="none" w:sz="0" w:space="0" w:color="auto"/>
            <w:left w:val="none" w:sz="0" w:space="0" w:color="auto"/>
            <w:bottom w:val="none" w:sz="0" w:space="0" w:color="auto"/>
            <w:right w:val="none" w:sz="0" w:space="0" w:color="auto"/>
          </w:divBdr>
        </w:div>
        <w:div w:id="50662823">
          <w:marLeft w:val="0"/>
          <w:marRight w:val="0"/>
          <w:marTop w:val="0"/>
          <w:marBottom w:val="0"/>
          <w:divBdr>
            <w:top w:val="none" w:sz="0" w:space="0" w:color="auto"/>
            <w:left w:val="none" w:sz="0" w:space="0" w:color="auto"/>
            <w:bottom w:val="none" w:sz="0" w:space="0" w:color="auto"/>
            <w:right w:val="none" w:sz="0" w:space="0" w:color="auto"/>
          </w:divBdr>
        </w:div>
        <w:div w:id="50662825">
          <w:marLeft w:val="0"/>
          <w:marRight w:val="0"/>
          <w:marTop w:val="0"/>
          <w:marBottom w:val="0"/>
          <w:divBdr>
            <w:top w:val="none" w:sz="0" w:space="0" w:color="auto"/>
            <w:left w:val="none" w:sz="0" w:space="0" w:color="auto"/>
            <w:bottom w:val="none" w:sz="0" w:space="0" w:color="auto"/>
            <w:right w:val="none" w:sz="0" w:space="0" w:color="auto"/>
          </w:divBdr>
        </w:div>
        <w:div w:id="50662826">
          <w:marLeft w:val="0"/>
          <w:marRight w:val="0"/>
          <w:marTop w:val="0"/>
          <w:marBottom w:val="0"/>
          <w:divBdr>
            <w:top w:val="none" w:sz="0" w:space="0" w:color="auto"/>
            <w:left w:val="none" w:sz="0" w:space="0" w:color="auto"/>
            <w:bottom w:val="none" w:sz="0" w:space="0" w:color="auto"/>
            <w:right w:val="none" w:sz="0" w:space="0" w:color="auto"/>
          </w:divBdr>
        </w:div>
        <w:div w:id="50662827">
          <w:marLeft w:val="0"/>
          <w:marRight w:val="0"/>
          <w:marTop w:val="0"/>
          <w:marBottom w:val="0"/>
          <w:divBdr>
            <w:top w:val="none" w:sz="0" w:space="0" w:color="auto"/>
            <w:left w:val="none" w:sz="0" w:space="0" w:color="auto"/>
            <w:bottom w:val="none" w:sz="0" w:space="0" w:color="auto"/>
            <w:right w:val="none" w:sz="0" w:space="0" w:color="auto"/>
          </w:divBdr>
        </w:div>
        <w:div w:id="50662828">
          <w:marLeft w:val="0"/>
          <w:marRight w:val="0"/>
          <w:marTop w:val="0"/>
          <w:marBottom w:val="0"/>
          <w:divBdr>
            <w:top w:val="none" w:sz="0" w:space="0" w:color="auto"/>
            <w:left w:val="none" w:sz="0" w:space="0" w:color="auto"/>
            <w:bottom w:val="none" w:sz="0" w:space="0" w:color="auto"/>
            <w:right w:val="none" w:sz="0" w:space="0" w:color="auto"/>
          </w:divBdr>
        </w:div>
        <w:div w:id="50662829">
          <w:marLeft w:val="0"/>
          <w:marRight w:val="0"/>
          <w:marTop w:val="0"/>
          <w:marBottom w:val="0"/>
          <w:divBdr>
            <w:top w:val="none" w:sz="0" w:space="0" w:color="auto"/>
            <w:left w:val="none" w:sz="0" w:space="0" w:color="auto"/>
            <w:bottom w:val="none" w:sz="0" w:space="0" w:color="auto"/>
            <w:right w:val="none" w:sz="0" w:space="0" w:color="auto"/>
          </w:divBdr>
        </w:div>
        <w:div w:id="50662830">
          <w:marLeft w:val="0"/>
          <w:marRight w:val="0"/>
          <w:marTop w:val="0"/>
          <w:marBottom w:val="0"/>
          <w:divBdr>
            <w:top w:val="none" w:sz="0" w:space="0" w:color="auto"/>
            <w:left w:val="none" w:sz="0" w:space="0" w:color="auto"/>
            <w:bottom w:val="none" w:sz="0" w:space="0" w:color="auto"/>
            <w:right w:val="none" w:sz="0" w:space="0" w:color="auto"/>
          </w:divBdr>
        </w:div>
        <w:div w:id="50662831">
          <w:marLeft w:val="0"/>
          <w:marRight w:val="0"/>
          <w:marTop w:val="0"/>
          <w:marBottom w:val="0"/>
          <w:divBdr>
            <w:top w:val="none" w:sz="0" w:space="0" w:color="auto"/>
            <w:left w:val="none" w:sz="0" w:space="0" w:color="auto"/>
            <w:bottom w:val="none" w:sz="0" w:space="0" w:color="auto"/>
            <w:right w:val="none" w:sz="0" w:space="0" w:color="auto"/>
          </w:divBdr>
        </w:div>
        <w:div w:id="50662832">
          <w:marLeft w:val="0"/>
          <w:marRight w:val="0"/>
          <w:marTop w:val="0"/>
          <w:marBottom w:val="0"/>
          <w:divBdr>
            <w:top w:val="none" w:sz="0" w:space="0" w:color="auto"/>
            <w:left w:val="none" w:sz="0" w:space="0" w:color="auto"/>
            <w:bottom w:val="none" w:sz="0" w:space="0" w:color="auto"/>
            <w:right w:val="none" w:sz="0" w:space="0" w:color="auto"/>
          </w:divBdr>
        </w:div>
        <w:div w:id="50662834">
          <w:marLeft w:val="0"/>
          <w:marRight w:val="0"/>
          <w:marTop w:val="0"/>
          <w:marBottom w:val="0"/>
          <w:divBdr>
            <w:top w:val="none" w:sz="0" w:space="0" w:color="auto"/>
            <w:left w:val="none" w:sz="0" w:space="0" w:color="auto"/>
            <w:bottom w:val="none" w:sz="0" w:space="0" w:color="auto"/>
            <w:right w:val="none" w:sz="0" w:space="0" w:color="auto"/>
          </w:divBdr>
        </w:div>
        <w:div w:id="50662835">
          <w:marLeft w:val="0"/>
          <w:marRight w:val="0"/>
          <w:marTop w:val="0"/>
          <w:marBottom w:val="0"/>
          <w:divBdr>
            <w:top w:val="none" w:sz="0" w:space="0" w:color="auto"/>
            <w:left w:val="none" w:sz="0" w:space="0" w:color="auto"/>
            <w:bottom w:val="none" w:sz="0" w:space="0" w:color="auto"/>
            <w:right w:val="none" w:sz="0" w:space="0" w:color="auto"/>
          </w:divBdr>
        </w:div>
        <w:div w:id="50662836">
          <w:marLeft w:val="0"/>
          <w:marRight w:val="0"/>
          <w:marTop w:val="0"/>
          <w:marBottom w:val="0"/>
          <w:divBdr>
            <w:top w:val="none" w:sz="0" w:space="0" w:color="auto"/>
            <w:left w:val="none" w:sz="0" w:space="0" w:color="auto"/>
            <w:bottom w:val="none" w:sz="0" w:space="0" w:color="auto"/>
            <w:right w:val="none" w:sz="0" w:space="0" w:color="auto"/>
          </w:divBdr>
        </w:div>
        <w:div w:id="50662837">
          <w:marLeft w:val="0"/>
          <w:marRight w:val="0"/>
          <w:marTop w:val="0"/>
          <w:marBottom w:val="0"/>
          <w:divBdr>
            <w:top w:val="none" w:sz="0" w:space="0" w:color="auto"/>
            <w:left w:val="none" w:sz="0" w:space="0" w:color="auto"/>
            <w:bottom w:val="none" w:sz="0" w:space="0" w:color="auto"/>
            <w:right w:val="none" w:sz="0" w:space="0" w:color="auto"/>
          </w:divBdr>
        </w:div>
        <w:div w:id="50662839">
          <w:marLeft w:val="0"/>
          <w:marRight w:val="0"/>
          <w:marTop w:val="0"/>
          <w:marBottom w:val="0"/>
          <w:divBdr>
            <w:top w:val="none" w:sz="0" w:space="0" w:color="auto"/>
            <w:left w:val="none" w:sz="0" w:space="0" w:color="auto"/>
            <w:bottom w:val="none" w:sz="0" w:space="0" w:color="auto"/>
            <w:right w:val="none" w:sz="0" w:space="0" w:color="auto"/>
          </w:divBdr>
        </w:div>
        <w:div w:id="50662840">
          <w:marLeft w:val="0"/>
          <w:marRight w:val="0"/>
          <w:marTop w:val="0"/>
          <w:marBottom w:val="0"/>
          <w:divBdr>
            <w:top w:val="none" w:sz="0" w:space="0" w:color="auto"/>
            <w:left w:val="none" w:sz="0" w:space="0" w:color="auto"/>
            <w:bottom w:val="none" w:sz="0" w:space="0" w:color="auto"/>
            <w:right w:val="none" w:sz="0" w:space="0" w:color="auto"/>
          </w:divBdr>
        </w:div>
      </w:divsChild>
    </w:div>
    <w:div w:id="50662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jole.mileriuviene@ptmg.lt" TargetMode="External"/><Relationship Id="rId5" Type="http://schemas.openxmlformats.org/officeDocument/2006/relationships/hyperlink" Target="mailto:ruta.aranauskiene@ptmg.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Specialiųjų poreikių asmenų ugdymą reglamentuojantys dokumentai:</vt:lpstr>
    </vt:vector>
  </TitlesOfParts>
  <Company>I</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Specialiųjų poreikių asmenų ugdymą reglamentuojantys dokumentai:</dc:title>
  <dc:subject/>
  <dc:creator>Vartotojas</dc:creator>
  <cp:keywords/>
  <dc:description/>
  <cp:lastModifiedBy>RITA MEŠKELEVIČIŪTĖ</cp:lastModifiedBy>
  <cp:revision>2</cp:revision>
  <dcterms:created xsi:type="dcterms:W3CDTF">2022-10-10T07:13:00Z</dcterms:created>
  <dcterms:modified xsi:type="dcterms:W3CDTF">2022-10-10T07:13:00Z</dcterms:modified>
</cp:coreProperties>
</file>